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B94E6" w14:textId="4048B9C7" w:rsidR="005637CF" w:rsidRDefault="005637CF" w:rsidP="005637CF">
      <w:pPr>
        <w:pStyle w:val="whitespace-normal"/>
        <w:rPr>
          <w:color w:val="000000"/>
        </w:rPr>
      </w:pPr>
      <w:r>
        <w:rPr>
          <w:rStyle w:val="Strong"/>
          <w:rFonts w:eastAsiaTheme="majorEastAsia"/>
          <w:color w:val="000000"/>
        </w:rPr>
        <w:t>Dear [Speaker Name],</w:t>
      </w:r>
    </w:p>
    <w:p w14:paraId="07AC1925" w14:textId="77777777" w:rsidR="005637CF" w:rsidRDefault="005637CF" w:rsidP="005637CF">
      <w:pPr>
        <w:pStyle w:val="whitespace-normal"/>
        <w:rPr>
          <w:color w:val="000000"/>
        </w:rPr>
      </w:pPr>
      <w:r>
        <w:rPr>
          <w:color w:val="000000"/>
        </w:rPr>
        <w:t>We are delighted to invite you to serve as a guest speaker for our upcoming seminar. Your expertise and insights would be invaluable to our academic community, and we look forward to hosting you.</w:t>
      </w:r>
    </w:p>
    <w:p w14:paraId="704D4EE5" w14:textId="77777777" w:rsidR="005637CF" w:rsidRPr="008C2092" w:rsidRDefault="005637CF" w:rsidP="005637CF">
      <w:pPr>
        <w:pStyle w:val="whitespace-normal"/>
        <w:rPr>
          <w:color w:val="000000"/>
          <w:sz w:val="28"/>
          <w:szCs w:val="28"/>
        </w:rPr>
      </w:pPr>
      <w:r w:rsidRPr="008C2092">
        <w:rPr>
          <w:rStyle w:val="Strong"/>
          <w:rFonts w:eastAsiaTheme="majorEastAsia"/>
          <w:color w:val="000000"/>
          <w:sz w:val="28"/>
          <w:szCs w:val="28"/>
        </w:rPr>
        <w:t>Travel Funding and Arrangements</w:t>
      </w:r>
    </w:p>
    <w:p w14:paraId="01658B00" w14:textId="0BB1D567" w:rsidR="005637CF" w:rsidRPr="00606850" w:rsidRDefault="005637CF" w:rsidP="00606850">
      <w:pPr>
        <w:pStyle w:val="whitespace-normal"/>
        <w:rPr>
          <w:color w:val="000000"/>
        </w:rPr>
      </w:pPr>
      <w:r w:rsidRPr="00606850">
        <w:rPr>
          <w:b/>
          <w:bCs/>
          <w:color w:val="000000"/>
        </w:rPr>
        <w:t>You have been awarded travel funding for the following expenses</w:t>
      </w:r>
      <w:r w:rsidR="007C43FD">
        <w:rPr>
          <w:b/>
          <w:bCs/>
          <w:color w:val="000000"/>
        </w:rPr>
        <w:t xml:space="preserve"> (round-trip or one-way indicated where applicable)</w:t>
      </w:r>
      <w:r w:rsidR="00CF627F" w:rsidRPr="00606850">
        <w:rPr>
          <w:b/>
          <w:bCs/>
          <w:color w:val="00000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CF627F" w14:paraId="036CBF0B" w14:textId="77777777" w:rsidTr="00CF627F">
        <w:tc>
          <w:tcPr>
            <w:tcW w:w="2515" w:type="dxa"/>
          </w:tcPr>
          <w:p w14:paraId="528E0DB5" w14:textId="4054967A" w:rsidR="00CF627F" w:rsidRDefault="00CF627F" w:rsidP="00CF627F">
            <w:pPr>
              <w:pStyle w:val="whitespace-normal"/>
              <w:spacing w:after="120" w:afterAutospacing="0"/>
              <w:jc w:val="right"/>
              <w:rPr>
                <w:color w:val="000000"/>
              </w:rPr>
            </w:pPr>
            <w:r>
              <w:rPr>
                <w:color w:val="000000"/>
              </w:rPr>
              <w:t>Airfare</w:t>
            </w:r>
            <w:r w:rsidR="007C43FD">
              <w:rPr>
                <w:color w:val="000000"/>
              </w:rPr>
              <w:t>:</w:t>
            </w:r>
          </w:p>
        </w:tc>
        <w:tc>
          <w:tcPr>
            <w:tcW w:w="6835" w:type="dxa"/>
            <w:tcBorders>
              <w:bottom w:val="single" w:sz="4" w:space="0" w:color="auto"/>
            </w:tcBorders>
            <w:vAlign w:val="bottom"/>
          </w:tcPr>
          <w:p w14:paraId="6AE58D5B" w14:textId="57FE1156" w:rsidR="00CF627F" w:rsidRDefault="00CF627F" w:rsidP="00CF627F">
            <w:pPr>
              <w:pStyle w:val="whitespace-normal"/>
              <w:spacing w:after="120" w:afterAutospacing="0"/>
              <w:rPr>
                <w:color w:val="000000"/>
              </w:rPr>
            </w:pPr>
          </w:p>
        </w:tc>
      </w:tr>
      <w:tr w:rsidR="00CF627F" w14:paraId="6E45FCE3" w14:textId="77777777" w:rsidTr="00CF627F">
        <w:tc>
          <w:tcPr>
            <w:tcW w:w="2515" w:type="dxa"/>
          </w:tcPr>
          <w:p w14:paraId="7DE9BA85" w14:textId="65BB4C26" w:rsidR="00CF627F" w:rsidRDefault="00CF627F" w:rsidP="00CF627F">
            <w:pPr>
              <w:pStyle w:val="whitespace-normal"/>
              <w:spacing w:after="120" w:afterAutospacing="0"/>
              <w:jc w:val="right"/>
              <w:rPr>
                <w:color w:val="000000"/>
              </w:rPr>
            </w:pPr>
            <w:r>
              <w:rPr>
                <w:color w:val="000000"/>
              </w:rPr>
              <w:t>Amtrak:</w:t>
            </w:r>
          </w:p>
        </w:tc>
        <w:tc>
          <w:tcPr>
            <w:tcW w:w="6835" w:type="dxa"/>
            <w:tcBorders>
              <w:top w:val="single" w:sz="4" w:space="0" w:color="auto"/>
              <w:bottom w:val="single" w:sz="4" w:space="0" w:color="auto"/>
            </w:tcBorders>
            <w:vAlign w:val="bottom"/>
          </w:tcPr>
          <w:p w14:paraId="14F74CB2" w14:textId="77777777" w:rsidR="00CF627F" w:rsidRDefault="00CF627F" w:rsidP="00CF627F">
            <w:pPr>
              <w:pStyle w:val="whitespace-normal"/>
              <w:spacing w:after="120" w:afterAutospacing="0"/>
              <w:rPr>
                <w:color w:val="000000"/>
              </w:rPr>
            </w:pPr>
          </w:p>
        </w:tc>
      </w:tr>
      <w:tr w:rsidR="00CF627F" w14:paraId="31C76F66" w14:textId="77777777" w:rsidTr="00CF627F">
        <w:tc>
          <w:tcPr>
            <w:tcW w:w="2515" w:type="dxa"/>
          </w:tcPr>
          <w:p w14:paraId="0E038176" w14:textId="215A2F9F" w:rsidR="00CF627F" w:rsidRDefault="00CF627F" w:rsidP="007C43FD">
            <w:pPr>
              <w:pStyle w:val="whitespace-normal"/>
              <w:spacing w:after="120" w:afterAutospacing="0"/>
              <w:jc w:val="right"/>
              <w:rPr>
                <w:color w:val="000000"/>
              </w:rPr>
            </w:pPr>
            <w:r>
              <w:rPr>
                <w:color w:val="000000"/>
              </w:rPr>
              <w:t>Lodging</w:t>
            </w:r>
            <w:r w:rsidR="007C43FD">
              <w:rPr>
                <w:color w:val="000000"/>
              </w:rPr>
              <w:t xml:space="preserve"> </w:t>
            </w:r>
            <w:r w:rsidR="007C43FD">
              <w:rPr>
                <w:color w:val="000000"/>
              </w:rPr>
              <w:br/>
              <w:t>(include # of nights)</w:t>
            </w:r>
            <w:r>
              <w:rPr>
                <w:color w:val="000000"/>
              </w:rPr>
              <w:t>:</w:t>
            </w:r>
          </w:p>
        </w:tc>
        <w:tc>
          <w:tcPr>
            <w:tcW w:w="6835" w:type="dxa"/>
            <w:tcBorders>
              <w:top w:val="single" w:sz="4" w:space="0" w:color="auto"/>
              <w:bottom w:val="single" w:sz="4" w:space="0" w:color="auto"/>
            </w:tcBorders>
            <w:vAlign w:val="bottom"/>
          </w:tcPr>
          <w:p w14:paraId="08B20DC8" w14:textId="77777777" w:rsidR="00CF627F" w:rsidRDefault="00CF627F" w:rsidP="00CF627F">
            <w:pPr>
              <w:pStyle w:val="whitespace-normal"/>
              <w:spacing w:after="120" w:afterAutospacing="0"/>
              <w:rPr>
                <w:color w:val="000000"/>
              </w:rPr>
            </w:pPr>
          </w:p>
        </w:tc>
      </w:tr>
      <w:tr w:rsidR="00CF627F" w14:paraId="7F0F5BA9" w14:textId="77777777" w:rsidTr="00CF627F">
        <w:tc>
          <w:tcPr>
            <w:tcW w:w="2515" w:type="dxa"/>
          </w:tcPr>
          <w:p w14:paraId="4B09694E" w14:textId="1B63D278" w:rsidR="00CF627F" w:rsidRDefault="00CF627F" w:rsidP="00CF627F">
            <w:pPr>
              <w:pStyle w:val="whitespace-normal"/>
              <w:spacing w:after="120" w:afterAutospacing="0"/>
              <w:jc w:val="right"/>
              <w:rPr>
                <w:color w:val="000000"/>
              </w:rPr>
            </w:pPr>
            <w:r>
              <w:rPr>
                <w:color w:val="000000"/>
              </w:rPr>
              <w:t>Car Service:</w:t>
            </w:r>
          </w:p>
        </w:tc>
        <w:tc>
          <w:tcPr>
            <w:tcW w:w="6835" w:type="dxa"/>
            <w:tcBorders>
              <w:top w:val="single" w:sz="4" w:space="0" w:color="auto"/>
              <w:bottom w:val="single" w:sz="4" w:space="0" w:color="auto"/>
            </w:tcBorders>
            <w:vAlign w:val="bottom"/>
          </w:tcPr>
          <w:p w14:paraId="6F21CF01" w14:textId="77777777" w:rsidR="00CF627F" w:rsidRDefault="00CF627F" w:rsidP="00CF627F">
            <w:pPr>
              <w:pStyle w:val="whitespace-normal"/>
              <w:spacing w:after="120" w:afterAutospacing="0"/>
              <w:rPr>
                <w:color w:val="000000"/>
              </w:rPr>
            </w:pPr>
          </w:p>
        </w:tc>
      </w:tr>
      <w:tr w:rsidR="00CF627F" w14:paraId="6B02D531" w14:textId="77777777" w:rsidTr="00CF627F">
        <w:tc>
          <w:tcPr>
            <w:tcW w:w="2515" w:type="dxa"/>
          </w:tcPr>
          <w:p w14:paraId="0B3C5DCE" w14:textId="24E5B52A" w:rsidR="00CF627F" w:rsidRDefault="00CF627F" w:rsidP="00CF627F">
            <w:pPr>
              <w:pStyle w:val="whitespace-normal"/>
              <w:spacing w:after="120" w:afterAutospacing="0"/>
              <w:jc w:val="right"/>
              <w:rPr>
                <w:color w:val="000000"/>
              </w:rPr>
            </w:pPr>
            <w:r>
              <w:rPr>
                <w:color w:val="000000"/>
              </w:rPr>
              <w:t>Regional Bus / Train:</w:t>
            </w:r>
          </w:p>
        </w:tc>
        <w:tc>
          <w:tcPr>
            <w:tcW w:w="6835" w:type="dxa"/>
            <w:tcBorders>
              <w:top w:val="single" w:sz="4" w:space="0" w:color="auto"/>
              <w:bottom w:val="single" w:sz="4" w:space="0" w:color="auto"/>
            </w:tcBorders>
            <w:vAlign w:val="bottom"/>
          </w:tcPr>
          <w:p w14:paraId="46B00D80" w14:textId="77777777" w:rsidR="00CF627F" w:rsidRDefault="00CF627F" w:rsidP="00CF627F">
            <w:pPr>
              <w:pStyle w:val="whitespace-normal"/>
              <w:spacing w:after="120" w:afterAutospacing="0"/>
              <w:rPr>
                <w:color w:val="000000"/>
              </w:rPr>
            </w:pPr>
          </w:p>
        </w:tc>
      </w:tr>
      <w:tr w:rsidR="00CF627F" w14:paraId="6A3428C5" w14:textId="77777777" w:rsidTr="00CF627F">
        <w:tc>
          <w:tcPr>
            <w:tcW w:w="2515" w:type="dxa"/>
          </w:tcPr>
          <w:p w14:paraId="66B9B601" w14:textId="4AC28E9B" w:rsidR="00CF627F" w:rsidRDefault="00CF627F" w:rsidP="00CF627F">
            <w:pPr>
              <w:pStyle w:val="whitespace-normal"/>
              <w:spacing w:after="120" w:afterAutospacing="0"/>
              <w:jc w:val="right"/>
              <w:rPr>
                <w:color w:val="000000"/>
              </w:rPr>
            </w:pPr>
            <w:r>
              <w:rPr>
                <w:color w:val="000000"/>
              </w:rPr>
              <w:t>Other Local Transport:</w:t>
            </w:r>
          </w:p>
        </w:tc>
        <w:tc>
          <w:tcPr>
            <w:tcW w:w="6835" w:type="dxa"/>
            <w:tcBorders>
              <w:top w:val="single" w:sz="4" w:space="0" w:color="auto"/>
              <w:bottom w:val="single" w:sz="4" w:space="0" w:color="auto"/>
            </w:tcBorders>
            <w:vAlign w:val="bottom"/>
          </w:tcPr>
          <w:p w14:paraId="6283828C" w14:textId="77777777" w:rsidR="00CF627F" w:rsidRDefault="00CF627F" w:rsidP="00CF627F">
            <w:pPr>
              <w:pStyle w:val="whitespace-normal"/>
              <w:spacing w:after="120" w:afterAutospacing="0"/>
              <w:rPr>
                <w:color w:val="000000"/>
              </w:rPr>
            </w:pPr>
          </w:p>
        </w:tc>
      </w:tr>
    </w:tbl>
    <w:p w14:paraId="719D3BB1" w14:textId="60F4A723" w:rsidR="00CF627F" w:rsidRPr="00BA513B" w:rsidRDefault="00CF627F" w:rsidP="00CF627F">
      <w:pPr>
        <w:pStyle w:val="whitespace-normal"/>
        <w:rPr>
          <w:rStyle w:val="Strong"/>
          <w:rFonts w:eastAsiaTheme="majorEastAsia"/>
          <w:b w:val="0"/>
          <w:bCs w:val="0"/>
          <w:color w:val="000000"/>
        </w:rPr>
      </w:pPr>
      <w:r>
        <w:rPr>
          <w:rStyle w:val="Strong"/>
          <w:rFonts w:eastAsiaTheme="majorEastAsia"/>
          <w:color w:val="000000"/>
        </w:rPr>
        <w:t>Next Steps</w:t>
      </w:r>
      <w:r w:rsidR="00606850">
        <w:rPr>
          <w:rStyle w:val="Strong"/>
          <w:rFonts w:eastAsiaTheme="majorEastAsia"/>
          <w:color w:val="000000"/>
        </w:rPr>
        <w:br/>
      </w:r>
      <w:r w:rsidR="00606850" w:rsidRPr="00BA513B">
        <w:rPr>
          <w:color w:val="000000"/>
        </w:rPr>
        <w:t>For the smoothest experience, we strongly recommend booking travel arrangements through our office rather than seeking reimbursement. We can efficiently handle flight bookings, Amtrak reservations, hotel accommodations, and car service while ensuring compliance with university policies and eliminating reimbursement complication</w:t>
      </w:r>
      <w:r w:rsidR="00606850">
        <w:rPr>
          <w:rStyle w:val="Strong"/>
          <w:b w:val="0"/>
          <w:bCs w:val="0"/>
          <w:color w:val="000000"/>
        </w:rPr>
        <w:t>s.</w:t>
      </w:r>
    </w:p>
    <w:p w14:paraId="2D59DBCD" w14:textId="232C6AE2" w:rsidR="00BA513B" w:rsidRPr="00BA513B" w:rsidRDefault="005637CF" w:rsidP="00BA513B">
      <w:pPr>
        <w:pStyle w:val="whitespace-normal"/>
        <w:numPr>
          <w:ilvl w:val="0"/>
          <w:numId w:val="2"/>
        </w:numPr>
        <w:rPr>
          <w:rFonts w:eastAsiaTheme="majorEastAsia"/>
          <w:color w:val="000000"/>
        </w:rPr>
      </w:pPr>
      <w:r w:rsidRPr="00BA513B">
        <w:rPr>
          <w:rStyle w:val="Strong"/>
          <w:rFonts w:eastAsiaTheme="majorEastAsia"/>
          <w:color w:val="000000"/>
        </w:rPr>
        <w:t xml:space="preserve">Submit the </w:t>
      </w:r>
      <w:hyperlink r:id="rId7" w:history="1">
        <w:r w:rsidRPr="00BA513B">
          <w:rPr>
            <w:rStyle w:val="Hyperlink"/>
            <w:rFonts w:eastAsiaTheme="majorEastAsia"/>
          </w:rPr>
          <w:t>Traveler Information Form</w:t>
        </w:r>
      </w:hyperlink>
      <w:r w:rsidR="00BA513B">
        <w:rPr>
          <w:rStyle w:val="Strong"/>
          <w:rFonts w:eastAsiaTheme="majorEastAsia"/>
          <w:color w:val="000000"/>
        </w:rPr>
        <w:t xml:space="preserve">. </w:t>
      </w:r>
      <w:r w:rsidR="00BA513B" w:rsidRPr="00BA513B">
        <w:rPr>
          <w:rFonts w:eastAsiaTheme="majorEastAsia"/>
          <w:color w:val="000000"/>
        </w:rPr>
        <w:t xml:space="preserve">Complete </w:t>
      </w:r>
      <w:r w:rsidR="00BA513B">
        <w:rPr>
          <w:rFonts w:eastAsiaTheme="majorEastAsia"/>
          <w:color w:val="000000"/>
        </w:rPr>
        <w:t>this</w:t>
      </w:r>
      <w:r w:rsidR="00BA513B" w:rsidRPr="00BA513B">
        <w:rPr>
          <w:rFonts w:eastAsiaTheme="majorEastAsia"/>
          <w:color w:val="000000"/>
        </w:rPr>
        <w:t xml:space="preserve"> </w:t>
      </w:r>
      <w:r w:rsidR="00BA513B">
        <w:rPr>
          <w:rFonts w:eastAsiaTheme="majorEastAsia"/>
          <w:color w:val="000000"/>
        </w:rPr>
        <w:t>f</w:t>
      </w:r>
      <w:r w:rsidR="00BA513B" w:rsidRPr="00BA513B">
        <w:rPr>
          <w:rFonts w:eastAsiaTheme="majorEastAsia"/>
          <w:color w:val="000000"/>
        </w:rPr>
        <w:t>orm</w:t>
      </w:r>
      <w:r w:rsidRPr="00BA513B">
        <w:rPr>
          <w:rStyle w:val="Strong"/>
          <w:rFonts w:eastAsiaTheme="majorEastAsia"/>
          <w:color w:val="000000"/>
        </w:rPr>
        <w:t xml:space="preserve"> immediately</w:t>
      </w:r>
      <w:r w:rsidRPr="00BA513B">
        <w:rPr>
          <w:rStyle w:val="apple-converted-space"/>
          <w:rFonts w:eastAsiaTheme="majorEastAsia"/>
          <w:color w:val="000000"/>
        </w:rPr>
        <w:t> </w:t>
      </w:r>
      <w:r w:rsidRPr="00BA513B">
        <w:rPr>
          <w:color w:val="000000"/>
        </w:rPr>
        <w:t>or at least 30 days before your event</w:t>
      </w:r>
      <w:r w:rsidR="00BA513B">
        <w:rPr>
          <w:color w:val="000000"/>
        </w:rPr>
        <w:t xml:space="preserve">. </w:t>
      </w:r>
      <w:r w:rsidR="00BA513B">
        <w:rPr>
          <w:color w:val="000000"/>
        </w:rPr>
        <w:br/>
      </w:r>
      <w:r w:rsidR="00BA513B">
        <w:rPr>
          <w:color w:val="000000"/>
        </w:rPr>
        <w:br/>
      </w:r>
      <w:r w:rsidR="00606850" w:rsidRPr="00606850">
        <w:rPr>
          <w:color w:val="000000"/>
        </w:rPr>
        <w:t>Under TSA Secure Flight Rules, we must collect the following passenger information:</w:t>
      </w:r>
    </w:p>
    <w:p w14:paraId="3D3BBD8C" w14:textId="2DC202BE" w:rsidR="00BA513B" w:rsidRPr="00BA513B" w:rsidRDefault="00BA513B" w:rsidP="00BA513B">
      <w:pPr>
        <w:pStyle w:val="whitespace-normal"/>
        <w:numPr>
          <w:ilvl w:val="1"/>
          <w:numId w:val="2"/>
        </w:numPr>
        <w:rPr>
          <w:color w:val="000000"/>
        </w:rPr>
      </w:pPr>
      <w:r w:rsidRPr="00BA513B">
        <w:rPr>
          <w:color w:val="000000"/>
        </w:rPr>
        <w:t>Name (as it appears on government-issued ID)</w:t>
      </w:r>
    </w:p>
    <w:p w14:paraId="37E37F46" w14:textId="75AFB823" w:rsidR="00BA513B" w:rsidRPr="00BA513B" w:rsidRDefault="00BA513B" w:rsidP="00BA513B">
      <w:pPr>
        <w:pStyle w:val="whitespace-normal"/>
        <w:numPr>
          <w:ilvl w:val="1"/>
          <w:numId w:val="2"/>
        </w:numPr>
        <w:rPr>
          <w:color w:val="000000"/>
        </w:rPr>
      </w:pPr>
      <w:r w:rsidRPr="00BA513B">
        <w:rPr>
          <w:color w:val="000000"/>
        </w:rPr>
        <w:t>Gender and date of birth</w:t>
      </w:r>
    </w:p>
    <w:p w14:paraId="2D966AFC" w14:textId="4E4B4129" w:rsidR="00BA513B" w:rsidRPr="00BA513B" w:rsidRDefault="00BA513B" w:rsidP="00BA513B">
      <w:pPr>
        <w:pStyle w:val="whitespace-normal"/>
        <w:numPr>
          <w:ilvl w:val="1"/>
          <w:numId w:val="2"/>
        </w:numPr>
        <w:rPr>
          <w:color w:val="000000"/>
        </w:rPr>
      </w:pPr>
      <w:r w:rsidRPr="00BA513B">
        <w:rPr>
          <w:color w:val="000000"/>
        </w:rPr>
        <w:t>Emergency contact name and phone number</w:t>
      </w:r>
    </w:p>
    <w:p w14:paraId="456290CF" w14:textId="5DA9F1E8" w:rsidR="005637CF" w:rsidRPr="00606850" w:rsidRDefault="00BA513B" w:rsidP="00BA513B">
      <w:pPr>
        <w:pStyle w:val="whitespace-normal"/>
        <w:numPr>
          <w:ilvl w:val="1"/>
          <w:numId w:val="2"/>
        </w:numPr>
        <w:rPr>
          <w:rFonts w:eastAsiaTheme="majorEastAsia"/>
          <w:color w:val="000000"/>
        </w:rPr>
      </w:pPr>
      <w:r w:rsidRPr="00606850">
        <w:rPr>
          <w:color w:val="000000"/>
        </w:rPr>
        <w:t>For international travel: passport number, expiration date, and country of issue</w:t>
      </w:r>
      <w:r w:rsidR="005637CF" w:rsidRPr="00606850">
        <w:rPr>
          <w:color w:val="000000"/>
        </w:rPr>
        <w:t xml:space="preserve"> </w:t>
      </w:r>
      <w:r w:rsidRPr="00606850">
        <w:rPr>
          <w:color w:val="000000"/>
        </w:rPr>
        <w:br/>
      </w:r>
    </w:p>
    <w:p w14:paraId="6893D7A6" w14:textId="77777777" w:rsidR="007C43FD" w:rsidRDefault="005637CF" w:rsidP="005637CF">
      <w:pPr>
        <w:pStyle w:val="whitespace-normal"/>
        <w:numPr>
          <w:ilvl w:val="0"/>
          <w:numId w:val="2"/>
        </w:numPr>
        <w:rPr>
          <w:color w:val="000000"/>
        </w:rPr>
        <w:sectPr w:rsidR="007C43FD">
          <w:headerReference w:type="default" r:id="rId8"/>
          <w:pgSz w:w="12240" w:h="15840"/>
          <w:pgMar w:top="1440" w:right="1440" w:bottom="1440" w:left="1440" w:header="720" w:footer="720" w:gutter="0"/>
          <w:cols w:space="720"/>
          <w:docGrid w:linePitch="360"/>
        </w:sectPr>
      </w:pPr>
      <w:r>
        <w:rPr>
          <w:color w:val="000000"/>
        </w:rPr>
        <w:t>Our Administrative Assistant, Giran Ceballos (</w:t>
      </w:r>
      <w:hyperlink r:id="rId9" w:history="1">
        <w:r>
          <w:rPr>
            <w:rStyle w:val="Hyperlink"/>
            <w:rFonts w:eastAsiaTheme="majorEastAsia"/>
          </w:rPr>
          <w:t>grc2136@columbia.edu</w:t>
        </w:r>
      </w:hyperlink>
      <w:r>
        <w:rPr>
          <w:color w:val="000000"/>
        </w:rPr>
        <w:t>)</w:t>
      </w:r>
      <w:r w:rsidR="00BA513B">
        <w:rPr>
          <w:color w:val="000000"/>
        </w:rPr>
        <w:t xml:space="preserve">, </w:t>
      </w:r>
      <w:r w:rsidR="00606850">
        <w:rPr>
          <w:color w:val="000000"/>
        </w:rPr>
        <w:t>will</w:t>
      </w:r>
      <w:r w:rsidR="00BA513B" w:rsidRPr="00BA513B">
        <w:rPr>
          <w:color w:val="000000"/>
        </w:rPr>
        <w:t xml:space="preserve"> confirm travel requirements and reserve hotel room</w:t>
      </w:r>
      <w:r w:rsidR="00606850">
        <w:rPr>
          <w:color w:val="000000"/>
        </w:rPr>
        <w:t xml:space="preserve">s (if requested) </w:t>
      </w:r>
      <w:r w:rsidR="00BA513B" w:rsidRPr="00BA513B">
        <w:rPr>
          <w:color w:val="000000"/>
        </w:rPr>
        <w:t>based on your form information.</w:t>
      </w:r>
      <w:r w:rsidR="00BA513B">
        <w:rPr>
          <w:color w:val="000000"/>
        </w:rPr>
        <w:br/>
      </w:r>
    </w:p>
    <w:p w14:paraId="59A803D9" w14:textId="1C7DD569" w:rsidR="00CF627F" w:rsidRPr="007C43FD" w:rsidRDefault="00BA513B" w:rsidP="007C43FD">
      <w:pPr>
        <w:pStyle w:val="whitespace-normal"/>
        <w:numPr>
          <w:ilvl w:val="0"/>
          <w:numId w:val="2"/>
        </w:numPr>
        <w:rPr>
          <w:color w:val="000000"/>
        </w:rPr>
      </w:pPr>
      <w:r w:rsidRPr="007C43FD">
        <w:rPr>
          <w:b/>
          <w:bCs/>
          <w:color w:val="000000"/>
        </w:rPr>
        <w:lastRenderedPageBreak/>
        <w:t>If checking in at a hotel</w:t>
      </w:r>
      <w:r w:rsidRPr="007C43FD">
        <w:rPr>
          <w:color w:val="000000"/>
        </w:rPr>
        <w:t xml:space="preserve">, </w:t>
      </w:r>
      <w:r w:rsidR="00606850" w:rsidRPr="007C43FD">
        <w:rPr>
          <w:color w:val="000000"/>
        </w:rPr>
        <w:t xml:space="preserve">remember to </w:t>
      </w:r>
      <w:r w:rsidR="005637CF" w:rsidRPr="007C43FD">
        <w:rPr>
          <w:color w:val="000000"/>
        </w:rPr>
        <w:t>i</w:t>
      </w:r>
      <w:r w:rsidR="005637CF" w:rsidRPr="007C43FD">
        <w:rPr>
          <w:color w:val="000000"/>
        </w:rPr>
        <w:t xml:space="preserve">dentify yourself as being with </w:t>
      </w:r>
      <w:r w:rsidR="005637CF" w:rsidRPr="007C43FD">
        <w:rPr>
          <w:color w:val="000000"/>
        </w:rPr>
        <w:t>“</w:t>
      </w:r>
      <w:r w:rsidR="005637CF" w:rsidRPr="007C43FD">
        <w:rPr>
          <w:color w:val="000000"/>
        </w:rPr>
        <w:t xml:space="preserve">Columbia University </w:t>
      </w:r>
      <w:r w:rsidR="005637CF" w:rsidRPr="007C43FD">
        <w:rPr>
          <w:color w:val="000000"/>
        </w:rPr>
        <w:t xml:space="preserve">/ University Seminars” </w:t>
      </w:r>
      <w:r w:rsidR="005637CF" w:rsidRPr="007C43FD">
        <w:rPr>
          <w:color w:val="000000"/>
        </w:rPr>
        <w:t>or provide a confirmation number at hotel check-i</w:t>
      </w:r>
      <w:r w:rsidR="00CF627F" w:rsidRPr="007C43FD">
        <w:rPr>
          <w:color w:val="000000"/>
        </w:rPr>
        <w:t>n</w:t>
      </w:r>
      <w:r w:rsidR="007C43FD">
        <w:rPr>
          <w:color w:val="000000"/>
        </w:rPr>
        <w:t>.</w:t>
      </w:r>
      <w:r w:rsidRPr="007C43FD">
        <w:rPr>
          <w:color w:val="000000"/>
        </w:rPr>
        <w:br/>
      </w:r>
    </w:p>
    <w:p w14:paraId="4B11F58E" w14:textId="79A83191" w:rsidR="005637CF" w:rsidRDefault="005637CF" w:rsidP="00BA513B">
      <w:pPr>
        <w:pStyle w:val="whitespace-normal"/>
        <w:rPr>
          <w:color w:val="000000"/>
        </w:rPr>
      </w:pPr>
      <w:r w:rsidRPr="00BA513B">
        <w:rPr>
          <w:rStyle w:val="Strong"/>
          <w:rFonts w:eastAsiaTheme="majorEastAsia"/>
          <w:color w:val="000000"/>
        </w:rPr>
        <w:t xml:space="preserve">Special </w:t>
      </w:r>
      <w:r w:rsidR="00BA513B">
        <w:rPr>
          <w:rStyle w:val="Strong"/>
          <w:rFonts w:eastAsiaTheme="majorEastAsia"/>
          <w:color w:val="000000"/>
        </w:rPr>
        <w:t>Requests</w:t>
      </w:r>
      <w:r w:rsidRPr="00BA513B">
        <w:rPr>
          <w:rStyle w:val="apple-converted-space"/>
          <w:rFonts w:eastAsiaTheme="majorEastAsia"/>
          <w:color w:val="000000"/>
        </w:rPr>
        <w:t> </w:t>
      </w:r>
      <w:r w:rsidRPr="00BA513B">
        <w:rPr>
          <w:rStyle w:val="apple-converted-space"/>
          <w:rFonts w:eastAsiaTheme="majorEastAsia"/>
          <w:color w:val="000000"/>
        </w:rPr>
        <w:br/>
      </w:r>
      <w:r w:rsidRPr="00BA513B">
        <w:rPr>
          <w:color w:val="000000"/>
        </w:rPr>
        <w:t xml:space="preserve">Extended stays, broken travel, or travel with an additional guest require additional approval from the University Seminars office. Please notify the seminar rapporteur and chair as soon as possible if you need </w:t>
      </w:r>
      <w:r w:rsidR="00606850">
        <w:rPr>
          <w:color w:val="000000"/>
        </w:rPr>
        <w:t>to make a special request</w:t>
      </w:r>
      <w:r w:rsidRPr="00BA513B">
        <w:rPr>
          <w:color w:val="000000"/>
        </w:rPr>
        <w:t>.</w:t>
      </w:r>
      <w:r w:rsidRPr="00BA513B">
        <w:rPr>
          <w:color w:val="000000"/>
        </w:rPr>
        <w:t xml:space="preserve"> </w:t>
      </w:r>
    </w:p>
    <w:p w14:paraId="35B1C893" w14:textId="6FF35725" w:rsidR="00606850" w:rsidRDefault="00606850" w:rsidP="005637CF">
      <w:pPr>
        <w:pStyle w:val="whitespace-normal"/>
        <w:rPr>
          <w:color w:val="000000"/>
        </w:rPr>
      </w:pPr>
      <w:r>
        <w:rPr>
          <w:rStyle w:val="Strong"/>
          <w:rFonts w:eastAsiaTheme="majorEastAsia"/>
          <w:color w:val="000000"/>
        </w:rPr>
        <w:t xml:space="preserve">Accommodation </w:t>
      </w:r>
      <w:r>
        <w:rPr>
          <w:rStyle w:val="Strong"/>
          <w:rFonts w:eastAsiaTheme="majorEastAsia"/>
          <w:color w:val="000000"/>
        </w:rPr>
        <w:t>Detail</w:t>
      </w:r>
      <w:r>
        <w:rPr>
          <w:rStyle w:val="Strong"/>
          <w:rFonts w:eastAsiaTheme="majorEastAsia"/>
          <w:color w:val="000000"/>
        </w:rPr>
        <w:t>s</w:t>
      </w:r>
      <w:r>
        <w:rPr>
          <w:color w:val="000000"/>
        </w:rPr>
        <w:br/>
      </w:r>
      <w:r w:rsidRPr="00606850">
        <w:rPr>
          <w:color w:val="000000"/>
        </w:rPr>
        <w:t xml:space="preserve">We prioritize Butler Hall (located on </w:t>
      </w:r>
      <w:r>
        <w:rPr>
          <w:color w:val="000000"/>
        </w:rPr>
        <w:t xml:space="preserve">the </w:t>
      </w:r>
      <w:r w:rsidRPr="00606850">
        <w:rPr>
          <w:color w:val="000000"/>
        </w:rPr>
        <w:t>Morningside campus, just north of Faculty House) for all guests. If unavailable, we'll arrange accommodations at one of our preferred hotels.</w:t>
      </w:r>
    </w:p>
    <w:p w14:paraId="6912DA32" w14:textId="4369D0F2" w:rsidR="007C43FD" w:rsidRPr="007C43FD" w:rsidRDefault="007C43FD" w:rsidP="005637CF">
      <w:pPr>
        <w:pStyle w:val="whitespace-normal"/>
        <w:rPr>
          <w:rStyle w:val="Strong"/>
          <w:rFonts w:eastAsiaTheme="majorEastAsia"/>
          <w:color w:val="000000"/>
          <w:sz w:val="28"/>
          <w:szCs w:val="28"/>
        </w:rPr>
      </w:pPr>
      <w:r w:rsidRPr="007C43FD">
        <w:rPr>
          <w:rStyle w:val="Strong"/>
          <w:rFonts w:eastAsiaTheme="majorEastAsia"/>
          <w:color w:val="000000"/>
          <w:sz w:val="28"/>
          <w:szCs w:val="28"/>
        </w:rPr>
        <w:t>Important Policies</w:t>
      </w:r>
    </w:p>
    <w:p w14:paraId="0B062AAC" w14:textId="7D600E55" w:rsidR="005637CF" w:rsidRDefault="005637CF" w:rsidP="005637CF">
      <w:pPr>
        <w:pStyle w:val="whitespace-normal"/>
        <w:rPr>
          <w:color w:val="000000"/>
        </w:rPr>
      </w:pPr>
      <w:r>
        <w:rPr>
          <w:rStyle w:val="Strong"/>
          <w:rFonts w:eastAsiaTheme="majorEastAsia"/>
          <w:color w:val="000000"/>
        </w:rPr>
        <w:t>Cancellation Policy</w:t>
      </w:r>
      <w:r>
        <w:rPr>
          <w:rStyle w:val="apple-converted-space"/>
          <w:rFonts w:eastAsiaTheme="majorEastAsia"/>
          <w:color w:val="000000"/>
        </w:rPr>
        <w:t> </w:t>
      </w:r>
      <w:r>
        <w:rPr>
          <w:rStyle w:val="apple-converted-space"/>
          <w:rFonts w:eastAsiaTheme="majorEastAsia"/>
          <w:color w:val="000000"/>
        </w:rPr>
        <w:br/>
      </w:r>
      <w:r>
        <w:rPr>
          <w:color w:val="000000"/>
        </w:rPr>
        <w:t>If you no longer need pre-arranged travel or hotel reservations, notify both Giran Ceballos (</w:t>
      </w:r>
      <w:hyperlink r:id="rId10" w:history="1">
        <w:r>
          <w:rPr>
            <w:rStyle w:val="Hyperlink"/>
            <w:rFonts w:eastAsiaTheme="majorEastAsia"/>
          </w:rPr>
          <w:t>grc2136@columbia.edu</w:t>
        </w:r>
      </w:hyperlink>
      <w:r>
        <w:rPr>
          <w:color w:val="000000"/>
        </w:rPr>
        <w:t>) and the University Seminars office (</w:t>
      </w:r>
      <w:hyperlink r:id="rId11" w:history="1">
        <w:r>
          <w:rPr>
            <w:rStyle w:val="Hyperlink"/>
            <w:rFonts w:eastAsiaTheme="majorEastAsia"/>
          </w:rPr>
          <w:t>univ.seminars@columbia.edu</w:t>
        </w:r>
      </w:hyperlink>
      <w:r>
        <w:rPr>
          <w:color w:val="000000"/>
        </w:rPr>
        <w:t>) immediately.</w:t>
      </w:r>
      <w:r>
        <w:rPr>
          <w:rStyle w:val="apple-converted-space"/>
          <w:rFonts w:eastAsiaTheme="majorEastAsia"/>
          <w:color w:val="000000"/>
        </w:rPr>
        <w:t> </w:t>
      </w:r>
      <w:r>
        <w:rPr>
          <w:rStyle w:val="Strong"/>
          <w:rFonts w:eastAsiaTheme="majorEastAsia"/>
          <w:color w:val="000000"/>
        </w:rPr>
        <w:t>The seminar remains responsible for all charges if reservations are not cancelled promptly.</w:t>
      </w:r>
    </w:p>
    <w:p w14:paraId="5CF085E1" w14:textId="5C984733" w:rsidR="005637CF" w:rsidRDefault="00606850" w:rsidP="005637CF">
      <w:pPr>
        <w:pStyle w:val="whitespace-normal"/>
        <w:rPr>
          <w:color w:val="000000"/>
        </w:rPr>
      </w:pPr>
      <w:r>
        <w:rPr>
          <w:rStyle w:val="Strong"/>
          <w:rFonts w:eastAsiaTheme="majorEastAsia"/>
          <w:color w:val="000000"/>
        </w:rPr>
        <w:t xml:space="preserve">If You Choose </w:t>
      </w:r>
      <w:r w:rsidR="005637CF">
        <w:rPr>
          <w:rStyle w:val="Strong"/>
          <w:rFonts w:eastAsiaTheme="majorEastAsia"/>
          <w:color w:val="000000"/>
        </w:rPr>
        <w:t xml:space="preserve">Personal Arrangements </w:t>
      </w:r>
      <w:r w:rsidR="005637CF">
        <w:rPr>
          <w:color w:val="000000"/>
        </w:rPr>
        <w:br/>
      </w:r>
      <w:r>
        <w:rPr>
          <w:color w:val="000000"/>
        </w:rPr>
        <w:t>P</w:t>
      </w:r>
      <w:r w:rsidR="005637CF">
        <w:rPr>
          <w:color w:val="000000"/>
        </w:rPr>
        <w:t>lease note that reimbursement can be complex and time-consuming, requiring:</w:t>
      </w:r>
    </w:p>
    <w:p w14:paraId="124CF0E4" w14:textId="77777777" w:rsidR="005637CF" w:rsidRDefault="005637CF" w:rsidP="005637CF">
      <w:pPr>
        <w:pStyle w:val="whitespace-normal"/>
        <w:numPr>
          <w:ilvl w:val="0"/>
          <w:numId w:val="3"/>
        </w:numPr>
        <w:rPr>
          <w:color w:val="000000"/>
        </w:rPr>
      </w:pPr>
      <w:r>
        <w:rPr>
          <w:color w:val="000000"/>
        </w:rPr>
        <w:t>Registration in the university payment system</w:t>
      </w:r>
    </w:p>
    <w:p w14:paraId="2CC220BD" w14:textId="77777777" w:rsidR="005637CF" w:rsidRDefault="005637CF" w:rsidP="005637CF">
      <w:pPr>
        <w:pStyle w:val="whitespace-normal"/>
        <w:numPr>
          <w:ilvl w:val="0"/>
          <w:numId w:val="3"/>
        </w:numPr>
        <w:rPr>
          <w:color w:val="000000"/>
        </w:rPr>
      </w:pPr>
      <w:r>
        <w:rPr>
          <w:color w:val="000000"/>
        </w:rPr>
        <w:t>Submission of tax and personal information</w:t>
      </w:r>
    </w:p>
    <w:p w14:paraId="2E6EB832" w14:textId="77777777" w:rsidR="005637CF" w:rsidRDefault="005637CF" w:rsidP="005637CF">
      <w:pPr>
        <w:pStyle w:val="whitespace-normal"/>
        <w:numPr>
          <w:ilvl w:val="0"/>
          <w:numId w:val="3"/>
        </w:numPr>
        <w:rPr>
          <w:color w:val="000000"/>
        </w:rPr>
      </w:pPr>
      <w:r>
        <w:rPr>
          <w:color w:val="000000"/>
        </w:rPr>
        <w:t>Compliance with visa or customs requirements (for international speakers)</w:t>
      </w:r>
    </w:p>
    <w:p w14:paraId="689D1F38" w14:textId="77777777" w:rsidR="005637CF" w:rsidRDefault="005637CF" w:rsidP="005637CF">
      <w:pPr>
        <w:pStyle w:val="whitespace-normal"/>
        <w:numPr>
          <w:ilvl w:val="0"/>
          <w:numId w:val="3"/>
        </w:numPr>
        <w:rPr>
          <w:color w:val="000000"/>
        </w:rPr>
      </w:pPr>
      <w:r>
        <w:rPr>
          <w:color w:val="000000"/>
        </w:rPr>
        <w:t>Proper documentation and receipts</w:t>
      </w:r>
    </w:p>
    <w:p w14:paraId="6EC38500" w14:textId="7F436289" w:rsidR="005637CF" w:rsidRDefault="005637CF" w:rsidP="005637CF">
      <w:pPr>
        <w:pStyle w:val="whitespace-normal"/>
        <w:numPr>
          <w:ilvl w:val="0"/>
          <w:numId w:val="3"/>
        </w:numPr>
        <w:rPr>
          <w:color w:val="000000"/>
        </w:rPr>
      </w:pPr>
      <w:r>
        <w:rPr>
          <w:color w:val="000000"/>
        </w:rPr>
        <w:t xml:space="preserve">Completion of a </w:t>
      </w:r>
      <w:hyperlink r:id="rId12" w:history="1">
        <w:r w:rsidRPr="005637CF">
          <w:rPr>
            <w:rStyle w:val="Hyperlink"/>
            <w:b/>
            <w:bCs/>
          </w:rPr>
          <w:t>Guest Reimbursement Form</w:t>
        </w:r>
      </w:hyperlink>
    </w:p>
    <w:p w14:paraId="68CCC646" w14:textId="66EB6E5D" w:rsidR="005637CF" w:rsidRDefault="005637CF" w:rsidP="005637CF">
      <w:pPr>
        <w:pStyle w:val="whitespace-normal"/>
        <w:rPr>
          <w:color w:val="000000"/>
        </w:rPr>
      </w:pPr>
      <w:r>
        <w:rPr>
          <w:rStyle w:val="Strong"/>
          <w:rFonts w:eastAsiaTheme="majorEastAsia"/>
          <w:color w:val="000000"/>
        </w:rPr>
        <w:t>Coverage Limitations</w:t>
      </w:r>
      <w:r>
        <w:rPr>
          <w:color w:val="000000"/>
        </w:rPr>
        <w:br/>
      </w:r>
      <w:r>
        <w:rPr>
          <w:color w:val="000000"/>
        </w:rPr>
        <w:t>The University Seminars will not cover or reimburse:</w:t>
      </w:r>
    </w:p>
    <w:p w14:paraId="12DF53BC" w14:textId="70BB5F63" w:rsidR="005637CF" w:rsidRDefault="005637CF" w:rsidP="005637CF">
      <w:pPr>
        <w:pStyle w:val="whitespace-normal"/>
        <w:numPr>
          <w:ilvl w:val="0"/>
          <w:numId w:val="4"/>
        </w:numPr>
        <w:rPr>
          <w:color w:val="000000"/>
        </w:rPr>
      </w:pPr>
      <w:r>
        <w:rPr>
          <w:color w:val="000000"/>
        </w:rPr>
        <w:t xml:space="preserve">Lodging beyond the minimum days necessary for </w:t>
      </w:r>
      <w:r>
        <w:rPr>
          <w:color w:val="000000"/>
        </w:rPr>
        <w:t xml:space="preserve">the </w:t>
      </w:r>
      <w:r>
        <w:rPr>
          <w:color w:val="000000"/>
        </w:rPr>
        <w:t>seminar business</w:t>
      </w:r>
    </w:p>
    <w:p w14:paraId="1C9C00C8" w14:textId="77777777" w:rsidR="005637CF" w:rsidRDefault="005637CF" w:rsidP="005637CF">
      <w:pPr>
        <w:pStyle w:val="whitespace-normal"/>
        <w:numPr>
          <w:ilvl w:val="0"/>
          <w:numId w:val="4"/>
        </w:numPr>
        <w:rPr>
          <w:color w:val="000000"/>
        </w:rPr>
      </w:pPr>
      <w:r>
        <w:rPr>
          <w:color w:val="000000"/>
        </w:rPr>
        <w:t>Local transportation (except as pre-arranged)</w:t>
      </w:r>
    </w:p>
    <w:p w14:paraId="27D6B5F3" w14:textId="77777777" w:rsidR="005637CF" w:rsidRDefault="005637CF" w:rsidP="005637CF">
      <w:pPr>
        <w:pStyle w:val="whitespace-normal"/>
        <w:numPr>
          <w:ilvl w:val="0"/>
          <w:numId w:val="4"/>
        </w:numPr>
        <w:rPr>
          <w:color w:val="000000"/>
        </w:rPr>
      </w:pPr>
      <w:r>
        <w:rPr>
          <w:color w:val="000000"/>
        </w:rPr>
        <w:t>Meals or incidental expenses</w:t>
      </w:r>
    </w:p>
    <w:p w14:paraId="730EF514" w14:textId="77777777" w:rsidR="005637CF" w:rsidRDefault="005637CF" w:rsidP="005637CF">
      <w:pPr>
        <w:pStyle w:val="whitespace-normal"/>
        <w:numPr>
          <w:ilvl w:val="0"/>
          <w:numId w:val="4"/>
        </w:numPr>
        <w:rPr>
          <w:color w:val="000000"/>
        </w:rPr>
      </w:pPr>
      <w:r>
        <w:rPr>
          <w:color w:val="000000"/>
        </w:rPr>
        <w:t>Personal travel extensions</w:t>
      </w:r>
    </w:p>
    <w:p w14:paraId="1FDCFD40" w14:textId="77777777" w:rsidR="005637CF" w:rsidRDefault="005637CF" w:rsidP="005637CF">
      <w:pPr>
        <w:pStyle w:val="whitespace-normal"/>
        <w:numPr>
          <w:ilvl w:val="0"/>
          <w:numId w:val="4"/>
        </w:numPr>
        <w:rPr>
          <w:color w:val="000000"/>
        </w:rPr>
      </w:pPr>
      <w:r>
        <w:rPr>
          <w:color w:val="000000"/>
        </w:rPr>
        <w:t>Small out-of-pocket expenses (no per diems are provided)</w:t>
      </w:r>
    </w:p>
    <w:p w14:paraId="2F66B9CC" w14:textId="147FE516" w:rsidR="005637CF" w:rsidRDefault="005637CF" w:rsidP="005637CF">
      <w:pPr>
        <w:pStyle w:val="whitespace-normal"/>
        <w:rPr>
          <w:color w:val="000000"/>
        </w:rPr>
      </w:pPr>
      <w:r>
        <w:rPr>
          <w:rStyle w:val="Strong"/>
          <w:rFonts w:eastAsiaTheme="majorEastAsia"/>
          <w:color w:val="000000"/>
        </w:rPr>
        <w:t>Additional Resources</w:t>
      </w:r>
    </w:p>
    <w:p w14:paraId="12F28561" w14:textId="6630620E" w:rsidR="005637CF" w:rsidRDefault="005637CF" w:rsidP="005637CF">
      <w:pPr>
        <w:pStyle w:val="whitespace-normal"/>
        <w:numPr>
          <w:ilvl w:val="0"/>
          <w:numId w:val="5"/>
        </w:numPr>
        <w:rPr>
          <w:color w:val="000000"/>
        </w:rPr>
      </w:pPr>
      <w:r w:rsidRPr="007C43FD">
        <w:rPr>
          <w:rStyle w:val="Strong"/>
          <w:rFonts w:eastAsiaTheme="majorEastAsia"/>
          <w:color w:val="0432FF"/>
        </w:rPr>
        <w:fldChar w:fldCharType="begin"/>
      </w:r>
      <w:r w:rsidR="007C43FD">
        <w:rPr>
          <w:rStyle w:val="Strong"/>
          <w:rFonts w:eastAsiaTheme="majorEastAsia"/>
          <w:color w:val="0432FF"/>
        </w:rPr>
        <w:instrText>HYPERLINK "https://adminportal.universityseminars.columbia.edu/content/booking-travel"</w:instrText>
      </w:r>
      <w:r w:rsidR="007C43FD" w:rsidRPr="007C43FD">
        <w:rPr>
          <w:rStyle w:val="Strong"/>
          <w:rFonts w:eastAsiaTheme="majorEastAsia"/>
          <w:color w:val="0432FF"/>
        </w:rPr>
      </w:r>
      <w:r w:rsidRPr="007C43FD">
        <w:rPr>
          <w:rStyle w:val="Strong"/>
          <w:rFonts w:eastAsiaTheme="majorEastAsia"/>
          <w:color w:val="0432FF"/>
        </w:rPr>
        <w:fldChar w:fldCharType="separate"/>
      </w:r>
      <w:r w:rsidRPr="007C43FD">
        <w:rPr>
          <w:rStyle w:val="Hyperlink"/>
          <w:rFonts w:eastAsiaTheme="majorEastAsia"/>
          <w:color w:val="0432FF"/>
        </w:rPr>
        <w:t>Booking Travel </w:t>
      </w:r>
      <w:r w:rsidRPr="007C43FD">
        <w:rPr>
          <w:rStyle w:val="Strong"/>
          <w:rFonts w:eastAsiaTheme="majorEastAsia"/>
          <w:color w:val="0432FF"/>
        </w:rPr>
        <w:fldChar w:fldCharType="end"/>
      </w:r>
      <w:r>
        <w:rPr>
          <w:color w:val="000000"/>
        </w:rPr>
        <w:t>- Step-by-step booking procedures</w:t>
      </w:r>
    </w:p>
    <w:p w14:paraId="552A04EF" w14:textId="258AB49E" w:rsidR="005637CF" w:rsidRPr="00CF627F" w:rsidRDefault="005637CF" w:rsidP="005637CF">
      <w:pPr>
        <w:pStyle w:val="whitespace-normal"/>
        <w:numPr>
          <w:ilvl w:val="0"/>
          <w:numId w:val="5"/>
        </w:numPr>
        <w:rPr>
          <w:rStyle w:val="Strong"/>
          <w:b w:val="0"/>
          <w:bCs w:val="0"/>
          <w:color w:val="000000"/>
        </w:rPr>
      </w:pPr>
      <w:hyperlink r:id="rId13" w:history="1">
        <w:r w:rsidRPr="005637CF">
          <w:rPr>
            <w:rStyle w:val="Hyperlink"/>
            <w:rFonts w:eastAsiaTheme="majorEastAsia"/>
          </w:rPr>
          <w:t>Reimbursements</w:t>
        </w:r>
      </w:hyperlink>
      <w:r>
        <w:rPr>
          <w:rStyle w:val="apple-converted-space"/>
          <w:rFonts w:eastAsiaTheme="majorEastAsia"/>
          <w:color w:val="000000"/>
        </w:rPr>
        <w:t> </w:t>
      </w:r>
      <w:r>
        <w:rPr>
          <w:color w:val="000000"/>
        </w:rPr>
        <w:t>- Process and requirements</w:t>
      </w:r>
    </w:p>
    <w:p w14:paraId="113DEDCE" w14:textId="17E3C334" w:rsidR="005637CF" w:rsidRDefault="005637CF" w:rsidP="005637CF">
      <w:pPr>
        <w:pStyle w:val="whitespace-normal"/>
        <w:rPr>
          <w:color w:val="000000"/>
        </w:rPr>
      </w:pPr>
      <w:r>
        <w:rPr>
          <w:rStyle w:val="Strong"/>
          <w:rFonts w:eastAsiaTheme="majorEastAsia"/>
          <w:color w:val="000000"/>
        </w:rPr>
        <w:lastRenderedPageBreak/>
        <w:t>Contact Information</w:t>
      </w:r>
      <w:r>
        <w:rPr>
          <w:color w:val="000000"/>
        </w:rPr>
        <w:br/>
      </w:r>
      <w:r>
        <w:rPr>
          <w:rStyle w:val="Emphasis"/>
          <w:rFonts w:eastAsiaTheme="majorEastAsia"/>
          <w:color w:val="000000"/>
        </w:rPr>
        <w:t>Please include your seminar date and seminar number/name when corresponding with our office.</w:t>
      </w:r>
    </w:p>
    <w:p w14:paraId="0FD8C22B" w14:textId="77777777" w:rsidR="005637CF" w:rsidRDefault="005637CF" w:rsidP="005637CF">
      <w:pPr>
        <w:pStyle w:val="whitespace-normal"/>
        <w:numPr>
          <w:ilvl w:val="0"/>
          <w:numId w:val="6"/>
        </w:numPr>
        <w:rPr>
          <w:color w:val="000000"/>
        </w:rPr>
      </w:pPr>
      <w:r>
        <w:rPr>
          <w:rStyle w:val="Strong"/>
          <w:rFonts w:eastAsiaTheme="majorEastAsia"/>
          <w:color w:val="000000"/>
        </w:rPr>
        <w:t>Travel arrangements:</w:t>
      </w:r>
      <w:r>
        <w:rPr>
          <w:rStyle w:val="apple-converted-space"/>
          <w:rFonts w:eastAsiaTheme="majorEastAsia"/>
          <w:color w:val="000000"/>
        </w:rPr>
        <w:t> </w:t>
      </w:r>
      <w:r>
        <w:rPr>
          <w:color w:val="000000"/>
        </w:rPr>
        <w:t>Giran Ceballos (</w:t>
      </w:r>
      <w:hyperlink r:id="rId14" w:history="1">
        <w:r>
          <w:rPr>
            <w:rStyle w:val="Hyperlink"/>
            <w:rFonts w:eastAsiaTheme="majorEastAsia"/>
          </w:rPr>
          <w:t>grc2136@columbia.edu</w:t>
        </w:r>
      </w:hyperlink>
      <w:r>
        <w:rPr>
          <w:color w:val="000000"/>
        </w:rPr>
        <w:t>)</w:t>
      </w:r>
    </w:p>
    <w:p w14:paraId="099DA64B" w14:textId="77777777" w:rsidR="005637CF" w:rsidRDefault="005637CF" w:rsidP="005637CF">
      <w:pPr>
        <w:pStyle w:val="whitespace-normal"/>
        <w:numPr>
          <w:ilvl w:val="0"/>
          <w:numId w:val="6"/>
        </w:numPr>
        <w:rPr>
          <w:color w:val="000000"/>
        </w:rPr>
      </w:pPr>
      <w:r>
        <w:rPr>
          <w:rStyle w:val="Strong"/>
          <w:rFonts w:eastAsiaTheme="majorEastAsia"/>
          <w:color w:val="000000"/>
        </w:rPr>
        <w:t>General information:</w:t>
      </w:r>
      <w:r>
        <w:rPr>
          <w:rStyle w:val="apple-converted-space"/>
          <w:rFonts w:eastAsiaTheme="majorEastAsia"/>
          <w:color w:val="000000"/>
        </w:rPr>
        <w:t> </w:t>
      </w:r>
      <w:hyperlink r:id="rId15" w:history="1">
        <w:r>
          <w:rPr>
            <w:rStyle w:val="Hyperlink"/>
            <w:rFonts w:eastAsiaTheme="majorEastAsia"/>
          </w:rPr>
          <w:t>univ.seminars@columbia.edu</w:t>
        </w:r>
      </w:hyperlink>
    </w:p>
    <w:p w14:paraId="00014758" w14:textId="77777777" w:rsidR="005637CF" w:rsidRDefault="005637CF" w:rsidP="005637CF">
      <w:pPr>
        <w:pStyle w:val="whitespace-normal"/>
        <w:rPr>
          <w:color w:val="000000"/>
        </w:rPr>
      </w:pPr>
      <w:r>
        <w:rPr>
          <w:color w:val="000000"/>
        </w:rPr>
        <w:t>We look forward to your participation and to facilitating a seamless travel experience for your visit.</w:t>
      </w:r>
    </w:p>
    <w:p w14:paraId="4C1AA202" w14:textId="77777777" w:rsidR="005637CF" w:rsidRDefault="005637CF" w:rsidP="005637CF">
      <w:pPr>
        <w:pStyle w:val="whitespace-normal"/>
        <w:rPr>
          <w:color w:val="000000"/>
        </w:rPr>
      </w:pPr>
      <w:r>
        <w:rPr>
          <w:rStyle w:val="Strong"/>
          <w:rFonts w:eastAsiaTheme="majorEastAsia"/>
          <w:color w:val="000000"/>
        </w:rPr>
        <w:t>Warm regards,</w:t>
      </w:r>
    </w:p>
    <w:p w14:paraId="34C5F28E" w14:textId="77777777" w:rsidR="005637CF" w:rsidRDefault="005637CF" w:rsidP="005637CF">
      <w:pPr>
        <w:pStyle w:val="whitespace-normal"/>
        <w:rPr>
          <w:color w:val="000000"/>
        </w:rPr>
      </w:pPr>
      <w:r>
        <w:rPr>
          <w:color w:val="000000"/>
        </w:rPr>
        <w:t>[Chair and/or Rapporteur]</w:t>
      </w:r>
    </w:p>
    <w:p w14:paraId="7437F238" w14:textId="77777777" w:rsidR="004B4BA9" w:rsidRDefault="004B4BA9"/>
    <w:sectPr w:rsidR="004B4BA9">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A2A1" w14:textId="77777777" w:rsidR="00442988" w:rsidRDefault="00442988" w:rsidP="005637CF">
      <w:pPr>
        <w:spacing w:after="0" w:line="240" w:lineRule="auto"/>
      </w:pPr>
      <w:r>
        <w:separator/>
      </w:r>
    </w:p>
  </w:endnote>
  <w:endnote w:type="continuationSeparator" w:id="0">
    <w:p w14:paraId="4C01027D" w14:textId="77777777" w:rsidR="00442988" w:rsidRDefault="00442988" w:rsidP="00563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1452B" w14:textId="77777777" w:rsidR="00442988" w:rsidRDefault="00442988" w:rsidP="005637CF">
      <w:pPr>
        <w:spacing w:after="0" w:line="240" w:lineRule="auto"/>
      </w:pPr>
      <w:r>
        <w:separator/>
      </w:r>
    </w:p>
  </w:footnote>
  <w:footnote w:type="continuationSeparator" w:id="0">
    <w:p w14:paraId="799B4C72" w14:textId="77777777" w:rsidR="00442988" w:rsidRDefault="00442988" w:rsidP="00563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6EA4" w14:textId="5E0D7C08" w:rsidR="005637CF" w:rsidRDefault="007C43FD" w:rsidP="005637CF">
    <w:pPr>
      <w:pStyle w:val="Heading1"/>
    </w:pPr>
    <w:r>
      <w:t>The University Seminars – Traveling Guest Speaker Email Template</w:t>
    </w:r>
  </w:p>
  <w:p w14:paraId="5B97C600" w14:textId="77777777" w:rsidR="007C43FD" w:rsidRPr="007C43FD" w:rsidRDefault="007C43FD" w:rsidP="007C43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EF902" w14:textId="77777777" w:rsidR="007C43FD" w:rsidRPr="007C43FD" w:rsidRDefault="007C43FD" w:rsidP="007C43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97627"/>
    <w:multiLevelType w:val="multilevel"/>
    <w:tmpl w:val="161C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02B0D"/>
    <w:multiLevelType w:val="multilevel"/>
    <w:tmpl w:val="88E65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8A1580"/>
    <w:multiLevelType w:val="multilevel"/>
    <w:tmpl w:val="0582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750160"/>
    <w:multiLevelType w:val="multilevel"/>
    <w:tmpl w:val="B6FC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95965"/>
    <w:multiLevelType w:val="multilevel"/>
    <w:tmpl w:val="A3C2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11701"/>
    <w:multiLevelType w:val="multilevel"/>
    <w:tmpl w:val="16CA8C50"/>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908954">
    <w:abstractNumId w:val="3"/>
  </w:num>
  <w:num w:numId="2" w16cid:durableId="370150172">
    <w:abstractNumId w:val="5"/>
  </w:num>
  <w:num w:numId="3" w16cid:durableId="1215847333">
    <w:abstractNumId w:val="4"/>
  </w:num>
  <w:num w:numId="4" w16cid:durableId="1502239616">
    <w:abstractNumId w:val="1"/>
  </w:num>
  <w:num w:numId="5" w16cid:durableId="1411806467">
    <w:abstractNumId w:val="0"/>
  </w:num>
  <w:num w:numId="6" w16cid:durableId="31349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CF"/>
    <w:rsid w:val="002A4239"/>
    <w:rsid w:val="00442988"/>
    <w:rsid w:val="004B4BA9"/>
    <w:rsid w:val="005637CF"/>
    <w:rsid w:val="00606850"/>
    <w:rsid w:val="007C43FD"/>
    <w:rsid w:val="007E188E"/>
    <w:rsid w:val="008C2092"/>
    <w:rsid w:val="00A4406D"/>
    <w:rsid w:val="00BA513B"/>
    <w:rsid w:val="00CF627F"/>
    <w:rsid w:val="00E41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24F00"/>
  <w15:chartTrackingRefBased/>
  <w15:docId w15:val="{F0BDED1D-F9B4-B04A-BDB6-989AB662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7CF"/>
    <w:rPr>
      <w:rFonts w:eastAsiaTheme="majorEastAsia" w:cstheme="majorBidi"/>
      <w:color w:val="272727" w:themeColor="text1" w:themeTint="D8"/>
    </w:rPr>
  </w:style>
  <w:style w:type="paragraph" w:styleId="Title">
    <w:name w:val="Title"/>
    <w:basedOn w:val="Normal"/>
    <w:next w:val="Normal"/>
    <w:link w:val="TitleChar"/>
    <w:uiPriority w:val="10"/>
    <w:qFormat/>
    <w:rsid w:val="00563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7CF"/>
    <w:pPr>
      <w:spacing w:before="160"/>
      <w:jc w:val="center"/>
    </w:pPr>
    <w:rPr>
      <w:i/>
      <w:iCs/>
      <w:color w:val="404040" w:themeColor="text1" w:themeTint="BF"/>
    </w:rPr>
  </w:style>
  <w:style w:type="character" w:customStyle="1" w:styleId="QuoteChar">
    <w:name w:val="Quote Char"/>
    <w:basedOn w:val="DefaultParagraphFont"/>
    <w:link w:val="Quote"/>
    <w:uiPriority w:val="29"/>
    <w:rsid w:val="005637CF"/>
    <w:rPr>
      <w:i/>
      <w:iCs/>
      <w:color w:val="404040" w:themeColor="text1" w:themeTint="BF"/>
    </w:rPr>
  </w:style>
  <w:style w:type="paragraph" w:styleId="ListParagraph">
    <w:name w:val="List Paragraph"/>
    <w:basedOn w:val="Normal"/>
    <w:uiPriority w:val="34"/>
    <w:qFormat/>
    <w:rsid w:val="005637CF"/>
    <w:pPr>
      <w:ind w:left="720"/>
      <w:contextualSpacing/>
    </w:pPr>
  </w:style>
  <w:style w:type="character" w:styleId="IntenseEmphasis">
    <w:name w:val="Intense Emphasis"/>
    <w:basedOn w:val="DefaultParagraphFont"/>
    <w:uiPriority w:val="21"/>
    <w:qFormat/>
    <w:rsid w:val="005637CF"/>
    <w:rPr>
      <w:i/>
      <w:iCs/>
      <w:color w:val="0F4761" w:themeColor="accent1" w:themeShade="BF"/>
    </w:rPr>
  </w:style>
  <w:style w:type="paragraph" w:styleId="IntenseQuote">
    <w:name w:val="Intense Quote"/>
    <w:basedOn w:val="Normal"/>
    <w:next w:val="Normal"/>
    <w:link w:val="IntenseQuoteChar"/>
    <w:uiPriority w:val="30"/>
    <w:qFormat/>
    <w:rsid w:val="00563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7CF"/>
    <w:rPr>
      <w:i/>
      <w:iCs/>
      <w:color w:val="0F4761" w:themeColor="accent1" w:themeShade="BF"/>
    </w:rPr>
  </w:style>
  <w:style w:type="character" w:styleId="IntenseReference">
    <w:name w:val="Intense Reference"/>
    <w:basedOn w:val="DefaultParagraphFont"/>
    <w:uiPriority w:val="32"/>
    <w:qFormat/>
    <w:rsid w:val="005637CF"/>
    <w:rPr>
      <w:b/>
      <w:bCs/>
      <w:smallCaps/>
      <w:color w:val="0F4761" w:themeColor="accent1" w:themeShade="BF"/>
      <w:spacing w:val="5"/>
    </w:rPr>
  </w:style>
  <w:style w:type="paragraph" w:customStyle="1" w:styleId="whitespace-normal">
    <w:name w:val="whitespace-normal"/>
    <w:basedOn w:val="Normal"/>
    <w:rsid w:val="005637C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637CF"/>
    <w:rPr>
      <w:b/>
      <w:bCs/>
    </w:rPr>
  </w:style>
  <w:style w:type="character" w:customStyle="1" w:styleId="apple-converted-space">
    <w:name w:val="apple-converted-space"/>
    <w:basedOn w:val="DefaultParagraphFont"/>
    <w:rsid w:val="005637CF"/>
  </w:style>
  <w:style w:type="character" w:styleId="Hyperlink">
    <w:name w:val="Hyperlink"/>
    <w:basedOn w:val="DefaultParagraphFont"/>
    <w:uiPriority w:val="99"/>
    <w:unhideWhenUsed/>
    <w:rsid w:val="005637CF"/>
    <w:rPr>
      <w:color w:val="0000FF"/>
      <w:u w:val="single"/>
    </w:rPr>
  </w:style>
  <w:style w:type="character" w:styleId="Emphasis">
    <w:name w:val="Emphasis"/>
    <w:basedOn w:val="DefaultParagraphFont"/>
    <w:uiPriority w:val="20"/>
    <w:qFormat/>
    <w:rsid w:val="005637CF"/>
    <w:rPr>
      <w:i/>
      <w:iCs/>
    </w:rPr>
  </w:style>
  <w:style w:type="character" w:styleId="UnresolvedMention">
    <w:name w:val="Unresolved Mention"/>
    <w:basedOn w:val="DefaultParagraphFont"/>
    <w:uiPriority w:val="99"/>
    <w:semiHidden/>
    <w:unhideWhenUsed/>
    <w:rsid w:val="005637CF"/>
    <w:rPr>
      <w:color w:val="605E5C"/>
      <w:shd w:val="clear" w:color="auto" w:fill="E1DFDD"/>
    </w:rPr>
  </w:style>
  <w:style w:type="paragraph" w:styleId="Header">
    <w:name w:val="header"/>
    <w:basedOn w:val="Normal"/>
    <w:link w:val="HeaderChar"/>
    <w:uiPriority w:val="99"/>
    <w:unhideWhenUsed/>
    <w:rsid w:val="00563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7CF"/>
  </w:style>
  <w:style w:type="paragraph" w:styleId="Footer">
    <w:name w:val="footer"/>
    <w:basedOn w:val="Normal"/>
    <w:link w:val="FooterChar"/>
    <w:uiPriority w:val="99"/>
    <w:unhideWhenUsed/>
    <w:rsid w:val="00563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7CF"/>
  </w:style>
  <w:style w:type="character" w:styleId="PageNumber">
    <w:name w:val="page number"/>
    <w:basedOn w:val="DefaultParagraphFont"/>
    <w:uiPriority w:val="99"/>
    <w:semiHidden/>
    <w:unhideWhenUsed/>
    <w:rsid w:val="005637CF"/>
  </w:style>
  <w:style w:type="table" w:styleId="TableGrid">
    <w:name w:val="Table Grid"/>
    <w:basedOn w:val="TableNormal"/>
    <w:uiPriority w:val="39"/>
    <w:rsid w:val="002A4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C43F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dminportal.universityseminars.columbia.edu/content/reimbursemen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jotform.com/251134989518164" TargetMode="External"/><Relationship Id="rId12" Type="http://schemas.openxmlformats.org/officeDocument/2006/relationships/hyperlink" Target="https://form.jotform.com/23178517197816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iv.seminars@columbia.edu" TargetMode="External"/><Relationship Id="rId5" Type="http://schemas.openxmlformats.org/officeDocument/2006/relationships/footnotes" Target="footnotes.xml"/><Relationship Id="rId15" Type="http://schemas.openxmlformats.org/officeDocument/2006/relationships/hyperlink" Target="mailto:univ.seminars@columbia.edu" TargetMode="External"/><Relationship Id="rId10" Type="http://schemas.openxmlformats.org/officeDocument/2006/relationships/hyperlink" Target="mailto:grc2136@columbia.edu" TargetMode="External"/><Relationship Id="rId4" Type="http://schemas.openxmlformats.org/officeDocument/2006/relationships/webSettings" Target="webSettings.xml"/><Relationship Id="rId9" Type="http://schemas.openxmlformats.org/officeDocument/2006/relationships/hyperlink" Target="mailto:grc2136@columbia.edu" TargetMode="External"/><Relationship Id="rId14" Type="http://schemas.openxmlformats.org/officeDocument/2006/relationships/hyperlink" Target="mailto:grc2136@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549</Words>
  <Characters>3440</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Gesenia Alvarez</dc:creator>
  <cp:keywords/>
  <dc:description/>
  <cp:lastModifiedBy>Gesenia Alvarez</cp:lastModifiedBy>
  <cp:revision>3</cp:revision>
  <dcterms:created xsi:type="dcterms:W3CDTF">2025-08-20T19:08:00Z</dcterms:created>
  <dcterms:modified xsi:type="dcterms:W3CDTF">2025-08-20T20:16:00Z</dcterms:modified>
</cp:coreProperties>
</file>